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5F" w:rsidRDefault="00E51BD4">
      <w:pPr>
        <w:pStyle w:val="TableParagraph"/>
        <w:ind w:left="873" w:right="460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Министерство спорта Нижегородской области</w:t>
      </w:r>
    </w:p>
    <w:p w:rsidR="00B35B5F" w:rsidRDefault="00B35B5F">
      <w:pPr>
        <w:pStyle w:val="TableParagraph"/>
        <w:ind w:left="873" w:right="460"/>
        <w:jc w:val="center"/>
        <w:rPr>
          <w:b/>
        </w:rPr>
      </w:pPr>
    </w:p>
    <w:p w:rsidR="00B35B5F" w:rsidRDefault="00E51BD4">
      <w:pPr>
        <w:pStyle w:val="TableParagraph"/>
        <w:ind w:left="873" w:right="460"/>
        <w:jc w:val="center"/>
      </w:pPr>
      <w:r>
        <w:rPr>
          <w:b/>
        </w:rPr>
        <w:t>ГОСУДАРСТВЕННОЕ АВТОНОМНОЕ ОБРАЗОВАТЕЛЬНОЕ УЧРЕЖДЕНИЕ</w:t>
      </w:r>
      <w:r>
        <w:rPr>
          <w:b/>
          <w:spacing w:val="-7"/>
        </w:rPr>
        <w:t xml:space="preserve"> </w:t>
      </w:r>
    </w:p>
    <w:p w:rsidR="00B35B5F" w:rsidRDefault="00E51BD4">
      <w:pPr>
        <w:pStyle w:val="TableParagraph"/>
        <w:ind w:left="873" w:right="460"/>
        <w:jc w:val="center"/>
      </w:pPr>
      <w:r>
        <w:rPr>
          <w:b/>
        </w:rPr>
        <w:t>ДОПОЛНИТЕЛЬНОГО</w:t>
      </w:r>
      <w:r>
        <w:rPr>
          <w:b/>
          <w:spacing w:val="-6"/>
        </w:rPr>
        <w:t xml:space="preserve"> </w:t>
      </w:r>
      <w:r>
        <w:rPr>
          <w:b/>
        </w:rPr>
        <w:t>ОБРАЗОВАНИЯ</w:t>
      </w:r>
      <w:r>
        <w:rPr>
          <w:b/>
          <w:spacing w:val="-52"/>
        </w:rPr>
        <w:t xml:space="preserve">     </w:t>
      </w:r>
    </w:p>
    <w:p w:rsidR="00B35B5F" w:rsidRDefault="00E51BD4">
      <w:pPr>
        <w:pStyle w:val="TableParagraph"/>
        <w:ind w:left="873" w:right="460"/>
        <w:jc w:val="center"/>
      </w:pPr>
      <w:r>
        <w:rPr>
          <w:b/>
          <w:spacing w:val="-52"/>
        </w:rPr>
        <w:t xml:space="preserve"> «</w:t>
      </w:r>
      <w:r>
        <w:rPr>
          <w:b/>
        </w:rPr>
        <w:t xml:space="preserve">НИЖЕГОРОДСКАЯ ОБЛАСТНАЯ СПОРТИВНАЯ ШКОЛА </w:t>
      </w:r>
      <w:r>
        <w:rPr>
          <w:b/>
        </w:rPr>
        <w:t>ОЛИМПИЙСКОГО РЕЗЕРВА ПО ПРЫЖКАМ НА ЛЫЖАХ С ТРАМПЛИНА И ЛЫЖНОМУ ДВОЕБОРЬЮ ИМЕНИ Г.Ю.НАПАЛКОВА»</w:t>
      </w:r>
    </w:p>
    <w:p w:rsidR="00B35B5F" w:rsidRDefault="00B35B5F">
      <w:pPr>
        <w:pStyle w:val="a8"/>
        <w:rPr>
          <w:sz w:val="20"/>
        </w:rPr>
      </w:pPr>
    </w:p>
    <w:p w:rsidR="00B35B5F" w:rsidRDefault="00B35B5F">
      <w:pPr>
        <w:pStyle w:val="a8"/>
        <w:rPr>
          <w:sz w:val="20"/>
        </w:rPr>
      </w:pPr>
    </w:p>
    <w:p w:rsidR="00B35B5F" w:rsidRDefault="00B35B5F">
      <w:pPr>
        <w:pStyle w:val="a8"/>
        <w:rPr>
          <w:sz w:val="20"/>
        </w:rPr>
      </w:pPr>
    </w:p>
    <w:p w:rsidR="00B35B5F" w:rsidRDefault="00B35B5F">
      <w:pPr>
        <w:pStyle w:val="a8"/>
        <w:rPr>
          <w:sz w:val="20"/>
        </w:rPr>
      </w:pPr>
    </w:p>
    <w:p w:rsidR="00B35B5F" w:rsidRDefault="00B35B5F">
      <w:pPr>
        <w:pStyle w:val="a8"/>
        <w:rPr>
          <w:sz w:val="20"/>
        </w:rPr>
      </w:pPr>
    </w:p>
    <w:p w:rsidR="00B35B5F" w:rsidRDefault="00B35B5F">
      <w:pPr>
        <w:pStyle w:val="a8"/>
        <w:rPr>
          <w:sz w:val="26"/>
        </w:rPr>
      </w:pPr>
    </w:p>
    <w:tbl>
      <w:tblPr>
        <w:tblW w:w="9158" w:type="dxa"/>
        <w:tblInd w:w="4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9"/>
        <w:gridCol w:w="4139"/>
      </w:tblGrid>
      <w:tr w:rsidR="00B35B5F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50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B5F" w:rsidRDefault="00E51BD4">
            <w:pPr>
              <w:pStyle w:val="TableParagraph"/>
              <w:ind w:left="199" w:right="101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ПРИНЯТО:</w:t>
            </w:r>
          </w:p>
          <w:p w:rsidR="00B35B5F" w:rsidRDefault="00E51BD4">
            <w:pPr>
              <w:pStyle w:val="TableParagraph"/>
              <w:ind w:left="920"/>
            </w:pPr>
            <w:r>
              <w:rPr>
                <w:rFonts w:eastAsia="Calibri"/>
              </w:rPr>
              <w:t>Педагогическим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советом</w:t>
            </w:r>
          </w:p>
          <w:p w:rsidR="00B35B5F" w:rsidRDefault="00E51BD4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ГАОУ ДО НОСШОР </w:t>
            </w:r>
          </w:p>
          <w:p w:rsidR="00B35B5F" w:rsidRDefault="00E51BD4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имени Г.Ю.Напалкова </w:t>
            </w:r>
          </w:p>
          <w:p w:rsidR="00B35B5F" w:rsidRDefault="00E51BD4">
            <w:pPr>
              <w:pStyle w:val="TableParagraph"/>
              <w:ind w:left="2" w:right="765"/>
              <w:jc w:val="center"/>
            </w:pPr>
            <w:r>
              <w:rPr>
                <w:rFonts w:eastAsia="Calibri"/>
              </w:rPr>
              <w:t>(Протокол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от</w:t>
            </w:r>
            <w:r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>30 декабря 2025 г. № 7)</w:t>
            </w:r>
          </w:p>
        </w:tc>
        <w:tc>
          <w:tcPr>
            <w:tcW w:w="41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5B5F" w:rsidRDefault="00E51BD4">
            <w:pPr>
              <w:pStyle w:val="TableParagraph"/>
              <w:ind w:left="86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УТВЕРЖДЕНО:</w:t>
            </w:r>
          </w:p>
          <w:p w:rsidR="00B35B5F" w:rsidRDefault="00E51BD4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Приказом</w:t>
            </w:r>
          </w:p>
          <w:p w:rsidR="00B35B5F" w:rsidRDefault="00E51BD4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ГАОУ ДО НОСШОР </w:t>
            </w:r>
          </w:p>
          <w:p w:rsidR="00B35B5F" w:rsidRDefault="00E51BD4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имени </w:t>
            </w:r>
            <w:r>
              <w:rPr>
                <w:rFonts w:eastAsia="Calibri"/>
              </w:rPr>
              <w:t>Г.Ю.Напалкова</w:t>
            </w:r>
          </w:p>
          <w:p w:rsidR="00B35B5F" w:rsidRDefault="00E51BD4">
            <w:pPr>
              <w:pStyle w:val="TableParagraph"/>
              <w:ind w:left="227" w:right="183"/>
              <w:jc w:val="center"/>
            </w:pPr>
            <w:r>
              <w:rPr>
                <w:rFonts w:eastAsia="Calibri"/>
              </w:rPr>
              <w:t>от</w:t>
            </w:r>
            <w:r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>30 декабря 2025 г. № 75-с</w:t>
            </w:r>
          </w:p>
        </w:tc>
      </w:tr>
    </w:tbl>
    <w:p w:rsidR="00B35B5F" w:rsidRDefault="00B35B5F">
      <w:pPr>
        <w:pStyle w:val="Textbody"/>
        <w:rPr>
          <w:rFonts w:hint="eastAsia"/>
          <w:sz w:val="20"/>
        </w:rPr>
      </w:pPr>
    </w:p>
    <w:p w:rsidR="00B35B5F" w:rsidRDefault="00B35B5F">
      <w:pPr>
        <w:pStyle w:val="Textbody"/>
        <w:rPr>
          <w:rFonts w:hint="eastAsia"/>
          <w:sz w:val="20"/>
        </w:rPr>
      </w:pPr>
    </w:p>
    <w:p w:rsidR="00B35B5F" w:rsidRDefault="00B35B5F">
      <w:pPr>
        <w:pStyle w:val="Textbody"/>
        <w:rPr>
          <w:rFonts w:hint="eastAsia"/>
          <w:sz w:val="20"/>
        </w:rPr>
      </w:pPr>
    </w:p>
    <w:p w:rsidR="00B35B5F" w:rsidRDefault="00B35B5F">
      <w:pPr>
        <w:pStyle w:val="Textbody"/>
        <w:rPr>
          <w:rFonts w:hint="eastAsia"/>
          <w:sz w:val="20"/>
        </w:rPr>
      </w:pPr>
    </w:p>
    <w:p w:rsidR="00B35B5F" w:rsidRDefault="00B35B5F">
      <w:pPr>
        <w:pStyle w:val="Textbody"/>
        <w:rPr>
          <w:rFonts w:hint="eastAsia"/>
          <w:sz w:val="20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5B5F" w:rsidRDefault="00E51BD4">
      <w:pPr>
        <w:pStyle w:val="PreformattedText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Положение о порядке организации и проведения аттестации педагогических работников </w:t>
      </w:r>
      <w:r>
        <w:rPr>
          <w:rFonts w:ascii="Times New Roman" w:hAnsi="Times New Roman" w:cs="Times New Roman"/>
          <w:b/>
          <w:sz w:val="32"/>
          <w:szCs w:val="32"/>
        </w:rPr>
        <w:t>ГАОУ ДО НОСШОР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имени Г.Ю.Напалкова</w:t>
      </w: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B35B5F">
      <w:pPr>
        <w:pStyle w:val="PreformattedText"/>
        <w:jc w:val="center"/>
        <w:rPr>
          <w:rFonts w:ascii="Times New Roman" w:hAnsi="Times New Roman"/>
          <w:sz w:val="28"/>
          <w:szCs w:val="28"/>
        </w:rPr>
      </w:pPr>
    </w:p>
    <w:p w:rsidR="00B35B5F" w:rsidRDefault="00E51BD4">
      <w:pPr>
        <w:pStyle w:val="PreformattedText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lastRenderedPageBreak/>
        <w:t xml:space="preserve">1. Общие положения </w:t>
      </w:r>
    </w:p>
    <w:p w:rsidR="00B35B5F" w:rsidRDefault="00B35B5F">
      <w:pPr>
        <w:pStyle w:val="PreformattedText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B35B5F" w:rsidRDefault="00E51BD4">
      <w:pPr>
        <w:pStyle w:val="PreformattedText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1.1. Положение о порядке организации и </w:t>
      </w:r>
      <w:r>
        <w:rPr>
          <w:rFonts w:ascii="Times New Roman" w:hAnsi="Times New Roman"/>
          <w:sz w:val="24"/>
          <w:szCs w:val="28"/>
        </w:rPr>
        <w:t>проведения аттестации педагогических работников на соответствие занимаемой должности (далее – Положение), регламентирует порядок проведения аттестации педагогических работников государственного автономного образовательного учреждения дополнительного образо</w:t>
      </w:r>
      <w:r>
        <w:rPr>
          <w:rFonts w:ascii="Times New Roman" w:hAnsi="Times New Roman"/>
          <w:sz w:val="24"/>
          <w:szCs w:val="28"/>
        </w:rPr>
        <w:t>вания «Нижегородская областная спортивная школа олимпийского резерва по прыжкам на лыжах с трамплина и лыжному двоеборью имени Г.Ю.Напалкова» (далее – Учреждение) на соответствие занимаемой должности (далее – аттестация).</w:t>
      </w:r>
    </w:p>
    <w:p w:rsidR="00B35B5F" w:rsidRDefault="00E51BD4">
      <w:pPr>
        <w:pStyle w:val="PreformattedText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1.2. Настоящее Положение разработа</w:t>
      </w:r>
      <w:r>
        <w:rPr>
          <w:rFonts w:ascii="Times New Roman" w:hAnsi="Times New Roman"/>
          <w:sz w:val="24"/>
          <w:szCs w:val="28"/>
        </w:rPr>
        <w:t>но в соответствии с Трудовым кодексом Российской Федерации, Федеральным Законом от 29 декабря 2012 г. № 273-ФЗ «Об образовании в Российской Федерации», приказом Министерством здравоохранения и социального развития Российской Федерации от 26 августа 2010 г.</w:t>
      </w:r>
      <w:r>
        <w:rPr>
          <w:rFonts w:ascii="Times New Roman" w:hAnsi="Times New Roman"/>
          <w:sz w:val="24"/>
          <w:szCs w:val="28"/>
        </w:rPr>
        <w:t xml:space="preserve">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приказом Министерства просвещения Российской Федерации от 24 марта </w:t>
      </w:r>
      <w:r>
        <w:rPr>
          <w:rFonts w:ascii="Times New Roman" w:hAnsi="Times New Roman"/>
          <w:sz w:val="24"/>
          <w:szCs w:val="28"/>
        </w:rPr>
        <w:t>2023 г. № 276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B35B5F" w:rsidRDefault="00E51BD4">
      <w:pPr>
        <w:pStyle w:val="PreformattedText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1.3. Аттестация педагогических работников Учреждения проводится в целях подтверждения соответствия педагогическ</w:t>
      </w:r>
      <w:r>
        <w:rPr>
          <w:rFonts w:ascii="Times New Roman" w:hAnsi="Times New Roman"/>
          <w:sz w:val="24"/>
          <w:szCs w:val="28"/>
        </w:rPr>
        <w:t>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категории.</w:t>
      </w:r>
    </w:p>
    <w:p w:rsidR="00B35B5F" w:rsidRDefault="00E51BD4">
      <w:pPr>
        <w:pStyle w:val="PreformattedText"/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4"/>
          <w:szCs w:val="28"/>
        </w:rPr>
        <w:t>1.4. Основными принципами проведения аттестации являются коллегиальность, откр</w:t>
      </w:r>
      <w:r>
        <w:rPr>
          <w:rFonts w:ascii="Times New Roman" w:hAnsi="Times New Roman"/>
          <w:sz w:val="24"/>
          <w:szCs w:val="28"/>
        </w:rPr>
        <w:t>ытость, гласность,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B35B5F" w:rsidRDefault="00E51BD4">
      <w:pPr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1.5. Основными задачами проведения аттестации являются:</w:t>
      </w:r>
    </w:p>
    <w:p w:rsidR="00B35B5F" w:rsidRDefault="00E51BD4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целенаправленного, непрерывного повышения 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овня квалификации педагогических работников, их методологической культуры, профессионального, личностного и карьерного роста;</w:t>
      </w:r>
    </w:p>
    <w:p w:rsidR="00B35B5F" w:rsidRDefault="00E51BD4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необходимости дополнительного профессионального образования педагогических работников;</w:t>
      </w:r>
    </w:p>
    <w:p w:rsidR="00B35B5F" w:rsidRDefault="00E51BD4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и качес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педагогической деятельности;</w:t>
      </w:r>
    </w:p>
    <w:p w:rsidR="00B35B5F" w:rsidRDefault="00E51BD4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перспектив использования потенциальных возможностей педагогических работников, в том числе в целях организации (осуществления) методической помощи (поддержки) и наставнической деятельности в образовательной органи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зации;</w:t>
      </w:r>
    </w:p>
    <w:p w:rsidR="00B35B5F" w:rsidRDefault="00E51BD4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B35B5F" w:rsidRDefault="00E51BD4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дифференциации оплаты труда педагогических работников с 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квалификационных категорий, объема их преподавательской (педагогической) работы либо дополнительной работы.</w:t>
      </w:r>
    </w:p>
    <w:p w:rsidR="00B35B5F" w:rsidRDefault="00B35B5F">
      <w:pPr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B35B5F" w:rsidRDefault="00E51BD4">
      <w:pPr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2. Аттестация педагогических работников в целях подтверждения соответствия занимаемой должности</w:t>
      </w:r>
    </w:p>
    <w:p w:rsidR="00B35B5F" w:rsidRDefault="00B35B5F">
      <w:pPr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B35B5F" w:rsidRDefault="00E51BD4">
      <w:pPr>
        <w:ind w:firstLine="567"/>
        <w:jc w:val="both"/>
        <w:rPr>
          <w:rFonts w:hint="eastAsia"/>
        </w:rPr>
      </w:pPr>
      <w:r>
        <w:rPr>
          <w:rFonts w:ascii="Arial" w:eastAsia="Times New Roman" w:hAnsi="Arial" w:cs="Arial"/>
          <w:color w:val="444444"/>
          <w:sz w:val="22"/>
          <w:lang w:eastAsia="ru-RU"/>
        </w:rPr>
        <w:t> </w:t>
      </w:r>
      <w:r>
        <w:rPr>
          <w:rFonts w:ascii="Times New Roman" w:hAnsi="Times New Roman"/>
          <w:szCs w:val="28"/>
        </w:rPr>
        <w:t>2.1. Настоящее положение применяет</w:t>
      </w:r>
      <w:r>
        <w:rPr>
          <w:rFonts w:ascii="Times New Roman" w:hAnsi="Times New Roman"/>
          <w:szCs w:val="28"/>
        </w:rPr>
        <w:t>ся к педагогическим работникам, не имеющих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совместительству.</w:t>
      </w:r>
    </w:p>
    <w:p w:rsidR="00B35B5F" w:rsidRDefault="00E51BD4">
      <w:pPr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2.2. Аттестация педагогических раб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комиссией, </w:t>
      </w:r>
      <w:r>
        <w:rPr>
          <w:rFonts w:ascii="Times New Roman" w:eastAsia="Times New Roman" w:hAnsi="Times New Roman" w:cs="Times New Roman"/>
          <w:szCs w:val="28"/>
          <w:lang w:eastAsia="ru-RU"/>
        </w:rPr>
        <w:lastRenderedPageBreak/>
        <w:t>самостоятельно формируемой Учреждением (далее - Комисс</w:t>
      </w:r>
      <w:r>
        <w:rPr>
          <w:rFonts w:ascii="Times New Roman" w:eastAsia="Times New Roman" w:hAnsi="Times New Roman" w:cs="Times New Roman"/>
          <w:szCs w:val="28"/>
          <w:lang w:eastAsia="ru-RU"/>
        </w:rPr>
        <w:t>ия).</w:t>
      </w:r>
      <w:r>
        <w:rPr>
          <w:rFonts w:ascii="Times New Roman" w:eastAsia="Times New Roman" w:hAnsi="Times New Roman" w:cs="Times New Roman"/>
          <w:noProof/>
          <w:szCs w:val="28"/>
          <w:lang w:eastAsia="ru-RU" w:bidi="ar-SA"/>
        </w:rPr>
        <mc:AlternateContent>
          <mc:Choice Requires="wps">
            <w:drawing>
              <wp:inline distT="0" distB="0" distL="0" distR="0">
                <wp:extent cx="95253" cy="218441"/>
                <wp:effectExtent l="0" t="0" r="0" b="10159"/>
                <wp:docPr id="1" name="Auto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3" cy="218441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843B395" id="AutoShape 1" o:spid="_x0000_s1026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" filled="f" stroked="f">
                <v:textbox inset="0,0,0,0"/>
                <w10:anchorlock/>
              </v:rect>
            </w:pict>
          </mc:Fallback>
        </mc:AlternateContent>
      </w:r>
    </w:p>
    <w:p w:rsidR="00B35B5F" w:rsidRDefault="00E51BD4">
      <w:pPr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2.3. Комиссия создается распорядительным актом Учреждения в составе председателя комиссии, заместителя председателя, секретаря и членов комиссии (формируется из числа работников Учреждения).</w:t>
      </w:r>
      <w:r>
        <w:rPr>
          <w:color w:val="000000"/>
          <w:shd w:val="clear" w:color="auto" w:fill="FFFFFF"/>
        </w:rPr>
        <w:t xml:space="preserve"> Руководитель организации в состав аттестационной комиссии о</w:t>
      </w:r>
      <w:r>
        <w:rPr>
          <w:color w:val="000000"/>
          <w:shd w:val="clear" w:color="auto" w:fill="FFFFFF"/>
        </w:rPr>
        <w:t>рганизации не входит.</w:t>
      </w:r>
    </w:p>
    <w:p w:rsidR="00B35B5F" w:rsidRDefault="00E51BD4">
      <w:pPr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szCs w:val="28"/>
        </w:rPr>
        <w:t>2.4. Состав Комиссии формируется таким образом, чтобы была исключена возможность конфликта интересов, который мог бы повлиять на принимаемые Комиссией решения.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2.5. В состав Комиссии организации в обязательном порядке включается предс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тавитель выборного органа соответствующей первичной профсоюзной организации, а при отсутствии такового - иного представительного органа (представителя) работников организации </w:t>
      </w:r>
    </w:p>
    <w:p w:rsidR="00B35B5F" w:rsidRDefault="00B35B5F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B35B5F" w:rsidRDefault="00E51BD4">
      <w:pPr>
        <w:ind w:firstLine="567"/>
        <w:jc w:val="center"/>
        <w:rPr>
          <w:rFonts w:hint="eastAsia"/>
        </w:rPr>
      </w:pPr>
      <w:r>
        <w:rPr>
          <w:rFonts w:ascii="Times New Roman" w:hAnsi="Times New Roman"/>
          <w:b/>
          <w:bCs/>
          <w:szCs w:val="28"/>
        </w:rPr>
        <w:t>3. Порядок проведения аттестации педагогических работников</w:t>
      </w:r>
    </w:p>
    <w:p w:rsidR="00B35B5F" w:rsidRDefault="00E51BD4">
      <w:pPr>
        <w:ind w:firstLine="48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на соответствие </w:t>
      </w:r>
      <w:r>
        <w:rPr>
          <w:rFonts w:ascii="Times New Roman" w:hAnsi="Times New Roman"/>
          <w:b/>
          <w:bCs/>
          <w:szCs w:val="28"/>
        </w:rPr>
        <w:t>занимаемой должности</w:t>
      </w:r>
    </w:p>
    <w:p w:rsidR="00B35B5F" w:rsidRDefault="00B35B5F">
      <w:pPr>
        <w:ind w:firstLine="480"/>
        <w:jc w:val="center"/>
        <w:rPr>
          <w:rFonts w:hint="eastAsia"/>
        </w:rPr>
      </w:pPr>
    </w:p>
    <w:p w:rsidR="00B35B5F" w:rsidRDefault="00E51BD4">
      <w:pPr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Cs w:val="28"/>
        </w:rPr>
        <w:t xml:space="preserve">3.1. </w:t>
      </w:r>
      <w:r>
        <w:rPr>
          <w:rFonts w:ascii="Times New Roman" w:eastAsia="Times New Roman" w:hAnsi="Times New Roman" w:cs="Times New Roman"/>
          <w:szCs w:val="28"/>
          <w:lang w:eastAsia="ru-RU"/>
        </w:rPr>
        <w:t>Аттестация педагогических работников проводится в соответствии с распорядительным актом Учреждения.</w:t>
      </w:r>
    </w:p>
    <w:p w:rsidR="00B35B5F" w:rsidRDefault="00E51BD4">
      <w:pPr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3.2. При издании соответствующего распорядительного акта, директор Учреждения знакомит педагогических работников с </w:t>
      </w:r>
      <w:r>
        <w:rPr>
          <w:rFonts w:ascii="Times New Roman" w:eastAsia="Times New Roman" w:hAnsi="Times New Roman" w:cs="Times New Roman"/>
          <w:szCs w:val="28"/>
          <w:lang w:eastAsia="ru-RU"/>
        </w:rPr>
        <w:t>распорядительным актом, содержащим список работников Учреждения,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  <w:r>
        <w:rPr>
          <w:rFonts w:ascii="Times New Roman" w:hAnsi="Times New Roman" w:cs="Times New Roman"/>
          <w:bCs/>
          <w:szCs w:val="28"/>
        </w:rPr>
        <w:t xml:space="preserve"> </w:t>
      </w:r>
    </w:p>
    <w:p w:rsidR="00B35B5F" w:rsidRDefault="00E51BD4">
      <w:pPr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Cs w:val="28"/>
        </w:rPr>
        <w:t>3.3.</w:t>
      </w:r>
      <w:r>
        <w:rPr>
          <w:rFonts w:ascii="Times New Roman" w:hAnsi="Times New Roman" w:cs="Times New Roman"/>
          <w:b/>
          <w:bCs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Проведение аттестации педагогических раб</w:t>
      </w:r>
      <w:r>
        <w:rPr>
          <w:rFonts w:ascii="Times New Roman" w:hAnsi="Times New Roman" w:cs="Times New Roman"/>
          <w:szCs w:val="28"/>
        </w:rPr>
        <w:t>отников осуществляется на основании представления, подписанного директором и переданного в Комиссию.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3.4. В представлении содержатся следующие сведения о педагогическом работнике: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а) фамилия, имя, отчество (при наличии);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б) наименование должности на дату п</w:t>
      </w:r>
      <w:r>
        <w:rPr>
          <w:rFonts w:ascii="Times New Roman" w:eastAsia="Times New Roman" w:hAnsi="Times New Roman" w:cs="Times New Roman"/>
          <w:szCs w:val="28"/>
          <w:lang w:eastAsia="ru-RU"/>
        </w:rPr>
        <w:t>роведения аттестации;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в) дата заключения по этой должности трудового договора;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г) уровень образования и (или) квалификации по специальности или направлению подготовки;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д) информация о получении дополнительного профессионального образования по профилю педаг</w:t>
      </w:r>
      <w:r>
        <w:rPr>
          <w:rFonts w:ascii="Times New Roman" w:eastAsia="Times New Roman" w:hAnsi="Times New Roman" w:cs="Times New Roman"/>
          <w:szCs w:val="28"/>
          <w:lang w:eastAsia="ru-RU"/>
        </w:rPr>
        <w:t>огической деятельности;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е) результаты предыдущих аттестаций (в случае их проведения);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</w:t>
      </w:r>
      <w:r>
        <w:rPr>
          <w:rFonts w:ascii="Times New Roman" w:eastAsia="Times New Roman" w:hAnsi="Times New Roman" w:cs="Times New Roman"/>
          <w:szCs w:val="28"/>
          <w:lang w:eastAsia="ru-RU"/>
        </w:rPr>
        <w:t>рудовых обязанностей, возложенных на него трудовым договором.</w:t>
      </w:r>
    </w:p>
    <w:p w:rsidR="00B35B5F" w:rsidRDefault="00E51BD4">
      <w:pPr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3.5. Работодатель знакомит педагогического работника с представлением под подпись не позднее чем за 30 календарных дней до дня проведения</w:t>
      </w:r>
      <w:r>
        <w:rPr>
          <w:rFonts w:ascii="Times New Roman" w:eastAsia="Times New Roman" w:hAnsi="Times New Roman" w:cs="Times New Roman"/>
          <w:color w:val="44444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8"/>
          <w:lang w:eastAsia="ru-RU"/>
        </w:rPr>
        <w:t>аттестации. После ознакомления с представлением педагоги</w:t>
      </w:r>
      <w:r>
        <w:rPr>
          <w:rFonts w:ascii="Times New Roman" w:eastAsia="Times New Roman" w:hAnsi="Times New Roman" w:cs="Times New Roman"/>
          <w:szCs w:val="28"/>
          <w:lang w:eastAsia="ru-RU"/>
        </w:rPr>
        <w:t>ческий работник по желанию может представить в Комиссию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работу), а также сведения о прохожде</w:t>
      </w:r>
      <w:r>
        <w:rPr>
          <w:rFonts w:ascii="Times New Roman" w:eastAsia="Times New Roman" w:hAnsi="Times New Roman" w:cs="Times New Roman"/>
          <w:szCs w:val="28"/>
          <w:lang w:eastAsia="ru-RU"/>
        </w:rPr>
        <w:t>нии им независимой оценки квалификации (далее вместе - дополнительные сведения).</w:t>
      </w:r>
    </w:p>
    <w:p w:rsidR="00B35B5F" w:rsidRDefault="00E51BD4">
      <w:pPr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тавлен акт. </w:t>
      </w:r>
      <w:r>
        <w:rPr>
          <w:rFonts w:ascii="Times New Roman" w:hAnsi="Times New Roman" w:cs="Times New Roman"/>
          <w:szCs w:val="28"/>
        </w:rPr>
        <w:t>Акт должен содержать дату, время, должности лиц, его подписавших, и причину отказа.</w:t>
      </w:r>
    </w:p>
    <w:p w:rsidR="00B35B5F" w:rsidRDefault="00E51BD4">
      <w:pPr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szCs w:val="28"/>
        </w:rPr>
        <w:t xml:space="preserve">3.6. </w:t>
      </w:r>
      <w:r>
        <w:rPr>
          <w:rFonts w:ascii="Times New Roman" w:eastAsia="Times New Roman" w:hAnsi="Times New Roman" w:cs="Times New Roman"/>
          <w:szCs w:val="28"/>
          <w:lang w:eastAsia="ru-RU"/>
        </w:rPr>
        <w:t>Аттестация проводится на заседании Комиссии с участием педагогического работника.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Заседание Комиссии считается правомочным, если на нем присутствуют не мен</w:t>
      </w:r>
      <w:r>
        <w:rPr>
          <w:rFonts w:ascii="Times New Roman" w:eastAsia="Times New Roman" w:hAnsi="Times New Roman" w:cs="Times New Roman"/>
          <w:szCs w:val="28"/>
          <w:lang w:eastAsia="ru-RU"/>
        </w:rPr>
        <w:t>ее двух третей от общего числа членов аттестационной комиссии организации.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В случае отсутствия педагогического работника в день проведения аттестации на заседании Комиссии по уважительным причинам, его аттестация переносится на другую дату, и в график атте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стации вносятся соответствующие изменения, о чем работник знакомится под </w:t>
      </w:r>
      <w:r>
        <w:rPr>
          <w:rFonts w:ascii="Times New Roman" w:eastAsia="Times New Roman" w:hAnsi="Times New Roman" w:cs="Times New Roman"/>
          <w:szCs w:val="28"/>
          <w:lang w:eastAsia="ru-RU"/>
        </w:rPr>
        <w:lastRenderedPageBreak/>
        <w:t>роспись не менее чем за 30 календарных дней до новой даты проведения его аттестации.</w:t>
      </w:r>
    </w:p>
    <w:p w:rsidR="00B35B5F" w:rsidRDefault="00E51BD4">
      <w:pPr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При неявке педагогического работника на заседание аттестационной комиссии Учреждения без уважитель</w:t>
      </w:r>
      <w:r>
        <w:rPr>
          <w:rFonts w:ascii="Times New Roman" w:eastAsia="Times New Roman" w:hAnsi="Times New Roman" w:cs="Times New Roman"/>
          <w:szCs w:val="28"/>
          <w:lang w:eastAsia="ru-RU"/>
        </w:rPr>
        <w:t>ной причины Комиссия проводит аттестацию в его отсутствие.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3.7. Комиссия рассматривает представление работодателя, а также дополнительные сведения (в случае их представления педагогическим работником).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3.8. По результатам аттестации педагогического </w:t>
      </w:r>
      <w:r>
        <w:rPr>
          <w:rFonts w:ascii="Times New Roman" w:eastAsia="Times New Roman" w:hAnsi="Times New Roman" w:cs="Times New Roman"/>
          <w:szCs w:val="28"/>
          <w:lang w:eastAsia="ru-RU"/>
        </w:rPr>
        <w:t>работника Комиссия принимает одно из следующих решений: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- соответствует занимаемой должности (указывается должность педагогического работника);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- не соответствует занимаемой должности (указывается должность педагогического работника).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3.9. Решение принимае</w:t>
      </w:r>
      <w:r>
        <w:rPr>
          <w:rFonts w:ascii="Times New Roman" w:eastAsia="Times New Roman" w:hAnsi="Times New Roman" w:cs="Times New Roman"/>
          <w:szCs w:val="28"/>
          <w:lang w:eastAsia="ru-RU"/>
        </w:rPr>
        <w:t>тся Комиссией в отсутствие аттестуемого педагогического работника открытым голосованием большинством голосов членов Комиссии, присутствующих на заседании.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При прохождении аттестации педагогический работник, являющийся членом Комиссии, не участвует в голосо</w:t>
      </w:r>
      <w:r>
        <w:rPr>
          <w:rFonts w:ascii="Times New Roman" w:eastAsia="Times New Roman" w:hAnsi="Times New Roman" w:cs="Times New Roman"/>
          <w:szCs w:val="28"/>
          <w:lang w:eastAsia="ru-RU"/>
        </w:rPr>
        <w:t>вании по своей кандидатуре.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3.10. В случаях, когда не менее половины членов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</w:t>
      </w:r>
      <w:r>
        <w:rPr>
          <w:rFonts w:ascii="Times New Roman" w:eastAsia="Times New Roman" w:hAnsi="Times New Roman" w:cs="Times New Roman"/>
          <w:szCs w:val="28"/>
          <w:lang w:eastAsia="ru-RU"/>
        </w:rPr>
        <w:t>ти.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3.11. Результаты аттестации педагогического работника, непосредственно присутствующего на заседании Комиссии, сообщаются ему после подведения итогов голосования.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3.12. Результаты аттестации педагогических работников заносятся в протокол, подписываемый </w:t>
      </w:r>
      <w:r>
        <w:rPr>
          <w:rFonts w:ascii="Times New Roman" w:eastAsia="Times New Roman" w:hAnsi="Times New Roman" w:cs="Times New Roman"/>
          <w:szCs w:val="28"/>
          <w:lang w:eastAsia="ru-RU"/>
        </w:rPr>
        <w:t>председателем, заместителем председателя, секретарем и членами Комиссии,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</w:t>
      </w:r>
      <w:r>
        <w:rPr>
          <w:rFonts w:ascii="Times New Roman" w:eastAsia="Times New Roman" w:hAnsi="Times New Roman" w:cs="Times New Roman"/>
          <w:szCs w:val="28"/>
          <w:lang w:eastAsia="ru-RU"/>
        </w:rPr>
        <w:t>ю деятельность (в случае их наличия), у работодателя.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3.13. На педагогического работника, прошедшего аттестацию, не позднее двух рабочих дней со дня ее проведения секретарем Комиссии составляется выписка из протокола, содержащая сведения о фамилии, имени, </w:t>
      </w:r>
      <w:r>
        <w:rPr>
          <w:rFonts w:ascii="Times New Roman" w:eastAsia="Times New Roman" w:hAnsi="Times New Roman" w:cs="Times New Roman"/>
          <w:szCs w:val="28"/>
          <w:lang w:eastAsia="ru-RU"/>
        </w:rPr>
        <w:t>отчестве (при наличии) аттестуемого, наименовании его должности, дате заседания Комиссии, результатах голосования, о принятом Комиссией, решении. Работодатель знакомит педагогического работника с выпиской из протокола под роспись в течение трех рабочих дне</w:t>
      </w:r>
      <w:r>
        <w:rPr>
          <w:rFonts w:ascii="Times New Roman" w:eastAsia="Times New Roman" w:hAnsi="Times New Roman" w:cs="Times New Roman"/>
          <w:szCs w:val="28"/>
          <w:lang w:eastAsia="ru-RU"/>
        </w:rPr>
        <w:t>й после ее составления. Выписка из протокола хранится в личном деле педагогического работника.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3.14.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</w:t>
      </w:r>
      <w:r>
        <w:rPr>
          <w:rFonts w:ascii="Times New Roman" w:eastAsia="Times New Roman" w:hAnsi="Times New Roman" w:cs="Times New Roman"/>
          <w:szCs w:val="28"/>
          <w:lang w:eastAsia="ru-RU"/>
        </w:rPr>
        <w:t>сти педагогический работник вправе обжаловать в соответствии с законодательством Российской Федерации.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3.15. Аттестацию в целях подтверждения соответствия занимаемой должности не проходят следующие педагогические работники: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а) педагогические работники, име</w:t>
      </w:r>
      <w:r>
        <w:rPr>
          <w:rFonts w:ascii="Times New Roman" w:eastAsia="Times New Roman" w:hAnsi="Times New Roman" w:cs="Times New Roman"/>
          <w:szCs w:val="28"/>
          <w:lang w:eastAsia="ru-RU"/>
        </w:rPr>
        <w:t>ющие квалификационные категории;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б) проработавшие в занимаемой должности менее двух лет в организации, в которой проводится аттестация;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в) беременные женщины;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г) женщины, находящиеся в отпуске по беременности и родам;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д) лица, находящиеся в отпуске по уход</w:t>
      </w:r>
      <w:r>
        <w:rPr>
          <w:rFonts w:ascii="Times New Roman" w:eastAsia="Times New Roman" w:hAnsi="Times New Roman" w:cs="Times New Roman"/>
          <w:szCs w:val="28"/>
          <w:lang w:eastAsia="ru-RU"/>
        </w:rPr>
        <w:t>у за ребенком до достижения им возраста трех лет;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е) отсутствовавшие на рабочем месте более четырех месяцев подряд в связи с заболеванием.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Аттестация педагогических работников, предусмотренных подпунктами "г" и "д" настоящего Положения, возможна не ранее ч</w:t>
      </w:r>
      <w:r>
        <w:rPr>
          <w:rFonts w:ascii="Times New Roman" w:eastAsia="Times New Roman" w:hAnsi="Times New Roman" w:cs="Times New Roman"/>
          <w:szCs w:val="28"/>
          <w:lang w:eastAsia="ru-RU"/>
        </w:rPr>
        <w:t>ем через два года после их выхода из указанных отпусков.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Аттестация педагогических работников, предусмотренных подпунктом "е" настоящего </w:t>
      </w:r>
      <w:r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пункта, возможна не ранее чем через год после их выхода на работу.</w:t>
      </w:r>
    </w:p>
    <w:p w:rsidR="00B35B5F" w:rsidRDefault="00E51BD4">
      <w:pPr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3.16. Комиссия даёт рекомендации работодателю о возм</w:t>
      </w:r>
      <w:r>
        <w:rPr>
          <w:rFonts w:ascii="Times New Roman" w:eastAsia="Times New Roman" w:hAnsi="Times New Roman" w:cs="Times New Roman"/>
          <w:szCs w:val="28"/>
          <w:lang w:eastAsia="ru-RU"/>
        </w:rPr>
        <w:t>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</w:t>
      </w:r>
      <w:r>
        <w:rPr>
          <w:rFonts w:ascii="Times New Roman" w:eastAsia="Times New Roman" w:hAnsi="Times New Roman" w:cs="Times New Roman"/>
          <w:szCs w:val="28"/>
          <w:lang w:eastAsia="ru-RU"/>
        </w:rPr>
        <w:t>я» 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B35B5F" w:rsidRDefault="00B35B5F">
      <w:pPr>
        <w:jc w:val="both"/>
        <w:rPr>
          <w:rFonts w:ascii="Times New Roman" w:hAnsi="Times New Roman" w:cs="Times New Roman"/>
          <w:szCs w:val="28"/>
        </w:rPr>
      </w:pPr>
    </w:p>
    <w:p w:rsidR="00B35B5F" w:rsidRDefault="00B35B5F">
      <w:pPr>
        <w:jc w:val="both"/>
        <w:rPr>
          <w:rFonts w:ascii="Times New Roman" w:hAnsi="Times New Roman" w:cs="Times New Roman"/>
          <w:szCs w:val="28"/>
        </w:rPr>
      </w:pPr>
    </w:p>
    <w:p w:rsidR="00B35B5F" w:rsidRDefault="00E51BD4">
      <w:pPr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4. Аттестация педагогических работников в целях установления </w:t>
      </w:r>
      <w:r>
        <w:rPr>
          <w:rFonts w:ascii="Times New Roman" w:eastAsia="Times New Roman" w:hAnsi="Times New Roman" w:cs="Times New Roman"/>
          <w:b/>
          <w:bCs/>
          <w:szCs w:val="28"/>
          <w:lang w:eastAsia="ru-RU"/>
        </w:rPr>
        <w:t>квалификационной категории</w:t>
      </w:r>
    </w:p>
    <w:p w:rsidR="00B35B5F" w:rsidRDefault="00B35B5F">
      <w:pPr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4.1. Аттестация педагогических работников в целях установления квалификационной категории проводится по их желанию.</w:t>
      </w:r>
    </w:p>
    <w:p w:rsidR="00B35B5F" w:rsidRDefault="00E51BD4">
      <w:pPr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4.2. По результатам аттестации педагогическим работникам устанавливается первая или высшая квалификационная кате</w:t>
      </w:r>
      <w:r>
        <w:rPr>
          <w:rFonts w:ascii="Times New Roman" w:eastAsia="Times New Roman" w:hAnsi="Times New Roman" w:cs="Times New Roman"/>
          <w:szCs w:val="28"/>
          <w:lang w:eastAsia="ru-RU"/>
        </w:rPr>
        <w:t>гория.</w:t>
      </w:r>
    </w:p>
    <w:p w:rsidR="00B35B5F" w:rsidRDefault="00E51BD4">
      <w:pPr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4.3. Аттестация педагогических работников в целях установления квалификационной категории осуществляется аттестационными комиссиями, формируемыми уполномоченными органами государственной власти субъектов Российской Федерации.</w:t>
      </w:r>
    </w:p>
    <w:p w:rsidR="00B35B5F" w:rsidRDefault="00B35B5F">
      <w:pPr>
        <w:pStyle w:val="PreformattedText"/>
        <w:jc w:val="both"/>
        <w:rPr>
          <w:rFonts w:ascii="Times New Roman" w:hAnsi="Times New Roman"/>
          <w:sz w:val="24"/>
          <w:szCs w:val="28"/>
        </w:rPr>
      </w:pPr>
    </w:p>
    <w:p w:rsidR="00B35B5F" w:rsidRDefault="00E51BD4">
      <w:pPr>
        <w:pStyle w:val="PreformattedText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5. Заключительные </w:t>
      </w:r>
      <w:r>
        <w:rPr>
          <w:rFonts w:ascii="Times New Roman" w:hAnsi="Times New Roman"/>
          <w:b/>
          <w:bCs/>
          <w:sz w:val="24"/>
          <w:szCs w:val="28"/>
        </w:rPr>
        <w:t>положения</w:t>
      </w:r>
    </w:p>
    <w:p w:rsidR="00B35B5F" w:rsidRDefault="00B35B5F">
      <w:pPr>
        <w:pStyle w:val="PreformattedText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B35B5F" w:rsidRDefault="00E51BD4">
      <w:pPr>
        <w:pStyle w:val="Standard"/>
        <w:tabs>
          <w:tab w:val="left" w:pos="795"/>
          <w:tab w:val="left" w:pos="1713"/>
        </w:tabs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szCs w:val="28"/>
        </w:rPr>
        <w:t>5.1. Срок действия настоящего Положения неограничен.</w:t>
      </w:r>
    </w:p>
    <w:p w:rsidR="00B35B5F" w:rsidRDefault="00E51BD4">
      <w:pPr>
        <w:pStyle w:val="a5"/>
        <w:tabs>
          <w:tab w:val="left" w:pos="795"/>
          <w:tab w:val="left" w:pos="1713"/>
        </w:tabs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4"/>
          <w:szCs w:val="28"/>
        </w:rPr>
        <w:t>5.2. Внесение изменений и дополнений в настоящее Положение осуществляется на основании распорядительного акта Учреждения.</w:t>
      </w:r>
    </w:p>
    <w:p w:rsidR="00B35B5F" w:rsidRDefault="00E51BD4">
      <w:pPr>
        <w:pStyle w:val="a5"/>
        <w:tabs>
          <w:tab w:val="left" w:pos="795"/>
          <w:tab w:val="left" w:pos="171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5.3. Настоящее Положение вступает в силу с момента его утверждения и </w:t>
      </w:r>
      <w:r>
        <w:rPr>
          <w:rFonts w:ascii="Times New Roman" w:eastAsia="Times New Roman" w:hAnsi="Times New Roman" w:cs="Times New Roman"/>
          <w:sz w:val="24"/>
          <w:szCs w:val="28"/>
        </w:rPr>
        <w:t>действует до момента его отмены в установленном порядке.</w:t>
      </w:r>
    </w:p>
    <w:p w:rsidR="00B35B5F" w:rsidRDefault="00E51BD4">
      <w:pPr>
        <w:pStyle w:val="a5"/>
        <w:tabs>
          <w:tab w:val="left" w:pos="795"/>
          <w:tab w:val="left" w:pos="1713"/>
        </w:tabs>
        <w:spacing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4"/>
          <w:szCs w:val="28"/>
        </w:rPr>
        <w:t>5.4. После принятия Положения в новой редакции предыдущая редакция</w:t>
      </w:r>
      <w:r>
        <w:rPr>
          <w:rFonts w:ascii="Times New Roman" w:eastAsia="Times New Roman" w:hAnsi="Times New Roman" w:cs="Times New Roman"/>
          <w:spacing w:val="-3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автоматически</w:t>
      </w:r>
      <w:r>
        <w:rPr>
          <w:rFonts w:ascii="Times New Roman" w:eastAsia="Times New Roman" w:hAnsi="Times New Roman" w:cs="Times New Roman"/>
          <w:spacing w:val="7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утрачивает силу.</w:t>
      </w:r>
    </w:p>
    <w:p w:rsidR="00B35B5F" w:rsidRDefault="00E51BD4">
      <w:pPr>
        <w:pStyle w:val="a5"/>
        <w:tabs>
          <w:tab w:val="left" w:pos="2153"/>
        </w:tabs>
        <w:spacing w:line="264" w:lineRule="auto"/>
        <w:ind w:left="0" w:right="104" w:firstLine="567"/>
        <w:jc w:val="both"/>
      </w:pPr>
      <w:r>
        <w:rPr>
          <w:rFonts w:ascii="Times New Roman" w:eastAsia="Times New Roman" w:hAnsi="Times New Roman" w:cs="Times New Roman"/>
          <w:sz w:val="24"/>
          <w:szCs w:val="28"/>
        </w:rPr>
        <w:t>5.5. Положение подлежит актуализации при изменении законодательства, регламентирующего</w:t>
      </w:r>
      <w:r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установленные</w:t>
      </w:r>
      <w:r>
        <w:rPr>
          <w:rFonts w:ascii="Times New Roman" w:eastAsia="Times New Roman" w:hAnsi="Times New Roman" w:cs="Times New Roman"/>
          <w:spacing w:val="-5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им</w:t>
      </w:r>
      <w:r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нормы.</w:t>
      </w:r>
    </w:p>
    <w:p w:rsidR="00B35B5F" w:rsidRDefault="00B35B5F">
      <w:pPr>
        <w:pStyle w:val="a5"/>
        <w:tabs>
          <w:tab w:val="left" w:pos="2153"/>
        </w:tabs>
        <w:spacing w:line="264" w:lineRule="auto"/>
        <w:ind w:left="0" w:right="104" w:firstLine="567"/>
        <w:jc w:val="both"/>
        <w:rPr>
          <w:sz w:val="20"/>
        </w:rPr>
      </w:pPr>
    </w:p>
    <w:p w:rsidR="00B35B5F" w:rsidRDefault="00B35B5F">
      <w:pPr>
        <w:pStyle w:val="PreformattedText"/>
        <w:jc w:val="both"/>
        <w:rPr>
          <w:rFonts w:ascii="Times New Roman" w:hAnsi="Times New Roman"/>
          <w:sz w:val="24"/>
          <w:szCs w:val="28"/>
          <w:shd w:val="clear" w:color="auto" w:fill="FFFF00"/>
        </w:rPr>
      </w:pPr>
    </w:p>
    <w:sectPr w:rsidR="00B35B5F">
      <w:pgSz w:w="11906" w:h="16838"/>
      <w:pgMar w:top="1134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51BD4">
      <w:pPr>
        <w:rPr>
          <w:rFonts w:hint="eastAsia"/>
        </w:rPr>
      </w:pPr>
      <w:r>
        <w:separator/>
      </w:r>
    </w:p>
  </w:endnote>
  <w:endnote w:type="continuationSeparator" w:id="0">
    <w:p w:rsidR="00000000" w:rsidRDefault="00E51B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MS Gothic"/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51BD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E51BD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F67EC"/>
    <w:multiLevelType w:val="multilevel"/>
    <w:tmpl w:val="220C7DE4"/>
    <w:lvl w:ilvl="0">
      <w:numFmt w:val="bullet"/>
      <w:lvlText w:val=""/>
      <w:lvlJc w:val="left"/>
      <w:pPr>
        <w:ind w:left="12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35B5F"/>
    <w:rsid w:val="00B35B5F"/>
    <w:rsid w:val="00E5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FDC50-8E16-4E4C-A446-10510D5F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msonormalbullet2gif">
    <w:name w:val="msonormalbullet2.gif"/>
    <w:basedOn w:val="Standarduser"/>
    <w:pPr>
      <w:spacing w:before="280" w:after="280"/>
    </w:pPr>
    <w:rPr>
      <w:rFonts w:ascii="Times New Roman" w:hAnsi="Times New Roman" w:cs="Times New Roman"/>
    </w:rPr>
  </w:style>
  <w:style w:type="paragraph" w:customStyle="1" w:styleId="msonormalbullet3gif">
    <w:name w:val="msonormalbullet3.gif"/>
    <w:basedOn w:val="Standarduser"/>
    <w:pPr>
      <w:spacing w:before="280" w:after="280"/>
    </w:pPr>
    <w:rPr>
      <w:rFonts w:ascii="Times New Roman" w:hAnsi="Times New Roman" w:cs="Times New Roman"/>
    </w:rPr>
  </w:style>
  <w:style w:type="paragraph" w:customStyle="1" w:styleId="Default">
    <w:name w:val="Default"/>
    <w:pPr>
      <w:widowControl/>
      <w:suppressAutoHyphens/>
    </w:pPr>
    <w:rPr>
      <w:rFonts w:ascii="Times New Roman" w:eastAsia="Calibri" w:hAnsi="Times New Roman" w:cs="Times New Roman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List Paragraph"/>
    <w:basedOn w:val="Standarduser"/>
    <w:pPr>
      <w:spacing w:line="360" w:lineRule="auto"/>
      <w:ind w:left="720" w:firstLine="851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rPr>
      <w:rFonts w:ascii="Segoe UI" w:hAnsi="Segoe UI"/>
      <w:sz w:val="18"/>
      <w:szCs w:val="16"/>
    </w:rPr>
  </w:style>
  <w:style w:type="paragraph" w:styleId="a8">
    <w:name w:val="Body Text"/>
    <w:basedOn w:val="a"/>
    <w:pPr>
      <w:widowControl/>
      <w:suppressAutoHyphens w:val="0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customStyle="1" w:styleId="a9">
    <w:name w:val="Основной текст Знак"/>
    <w:basedOn w:val="a0"/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paragraph" w:customStyle="1" w:styleId="TableParagraph">
    <w:name w:val="Table Paragraph"/>
    <w:basedOn w:val="Standard"/>
    <w:pPr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a">
    <w:name w:val="Title"/>
    <w:basedOn w:val="Standard"/>
    <w:pPr>
      <w:spacing w:before="85"/>
      <w:ind w:left="108" w:right="95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US" w:bidi="ar-SA"/>
    </w:rPr>
  </w:style>
  <w:style w:type="character" w:customStyle="1" w:styleId="ab">
    <w:name w:val="Название Знак"/>
    <w:basedOn w:val="a0"/>
    <w:rPr>
      <w:rFonts w:ascii="Times New Roman" w:eastAsia="Times New Roman" w:hAnsi="Times New Roman" w:cs="Times New Roman"/>
      <w:b/>
      <w:bCs/>
      <w:kern w:val="0"/>
      <w:sz w:val="36"/>
      <w:szCs w:val="3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7JI8IAgsVq9LYC6/I63iKUiRDTyw5mvsnIow6JIt950=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K1uQxpwbqFNhHf/B6crXB4kwzJAcgEklIK5rN80zmms=</DigestValue>
    </Reference>
  </SignedInfo>
  <SignatureValue>6WETuOvPNnuUGgrLkHw86JTRkjx1Jaqe7CeFQmPS9Pt3df5KseU4v6cRHMoY+D8s
ApbAZ44LJnJh3nZKXeeJQQ==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blUZEPDYoMPgHtKFvoU2iMh353c=</DigestValue>
      </Reference>
      <Reference URI="/word/document.xml?ContentType=application/vnd.openxmlformats-officedocument.wordprocessingml.document.main+xml">
        <DigestMethod Algorithm="http://www.w3.org/2000/09/xmldsig#sha1"/>
        <DigestValue>I/zSpgLHCzhDpNAFgJ/w1nEWu9k=</DigestValue>
      </Reference>
      <Reference URI="/word/endnotes.xml?ContentType=application/vnd.openxmlformats-officedocument.wordprocessingml.endnotes+xml">
        <DigestMethod Algorithm="http://www.w3.org/2000/09/xmldsig#sha1"/>
        <DigestValue>b2Co7eDw/VvR7rbVyuCp9zOiuro=</DigestValue>
      </Reference>
      <Reference URI="/word/fontTable.xml?ContentType=application/vnd.openxmlformats-officedocument.wordprocessingml.fontTable+xml">
        <DigestMethod Algorithm="http://www.w3.org/2000/09/xmldsig#sha1"/>
        <DigestValue>3X4vXEk0i285mz9/iAdWE2M1dOM=</DigestValue>
      </Reference>
      <Reference URI="/word/footnotes.xml?ContentType=application/vnd.openxmlformats-officedocument.wordprocessingml.footnotes+xml">
        <DigestMethod Algorithm="http://www.w3.org/2000/09/xmldsig#sha1"/>
        <DigestValue>KWLrQPYUTkx3dWCzeyDk5UP4t7Q=</DigestValue>
      </Reference>
      <Reference URI="/word/numbering.xml?ContentType=application/vnd.openxmlformats-officedocument.wordprocessingml.numbering+xml">
        <DigestMethod Algorithm="http://www.w3.org/2000/09/xmldsig#sha1"/>
        <DigestValue>31C71kZaWGiI4p9jJTN4CxjPYq0=</DigestValue>
      </Reference>
      <Reference URI="/word/settings.xml?ContentType=application/vnd.openxmlformats-officedocument.wordprocessingml.settings+xml">
        <DigestMethod Algorithm="http://www.w3.org/2000/09/xmldsig#sha1"/>
        <DigestValue>3sMZ1f+ewTNFnyOYi1WVNOG1fCU=</DigestValue>
      </Reference>
      <Reference URI="/word/styles.xml?ContentType=application/vnd.openxmlformats-officedocument.wordprocessingml.styles+xml">
        <DigestMethod Algorithm="http://www.w3.org/2000/09/xmldsig#sha1"/>
        <DigestValue>lbZS1kE+S5njeTauFbszss+LAQk=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2026-02-10T11:14:29Z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2026-02-10T11:14:29Z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Владимировна</dc:creator>
  <cp:lastModifiedBy>User1</cp:lastModifiedBy>
  <cp:revision>2</cp:revision>
  <cp:lastPrinted>2026-02-05T14:13:00Z</cp:lastPrinted>
  <dcterms:created xsi:type="dcterms:W3CDTF">2026-02-10T11:13:00Z</dcterms:created>
  <dcterms:modified xsi:type="dcterms:W3CDTF">2026-02-10T11:13:00Z</dcterms:modified>
</cp:coreProperties>
</file>